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390" w:rsidRDefault="001B239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35.25pt" filled="t">
            <v:fill color2="black"/>
            <v:imagedata r:id="rId5" o:title=""/>
          </v:shape>
        </w:pict>
      </w:r>
    </w:p>
    <w:p w:rsidR="001B2390" w:rsidRDefault="001B239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B2390" w:rsidRDefault="001B239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1B2390" w:rsidRDefault="001B2390">
      <w:pPr>
        <w:autoSpaceDE w:val="0"/>
        <w:jc w:val="center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sz w:val="24"/>
          <w:szCs w:val="24"/>
          <w:lang/>
        </w:rPr>
        <w:t xml:space="preserve">   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sz w:val="24"/>
          <w:szCs w:val="24"/>
          <w:lang/>
        </w:rPr>
        <w:t>дминистрации  Волжского  сельского  поселения</w:t>
      </w:r>
    </w:p>
    <w:p w:rsidR="001B2390" w:rsidRDefault="001B2390">
      <w:pPr>
        <w:autoSpaceDE w:val="0"/>
        <w:jc w:val="center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Заволжского  муниципального  района   </w:t>
      </w:r>
    </w:p>
    <w:p w:rsidR="001B2390" w:rsidRDefault="001B2390">
      <w:pPr>
        <w:autoSpaceDE w:val="0"/>
        <w:jc w:val="center"/>
        <w:rPr>
          <w:rFonts w:cs="Times New Roman"/>
          <w:b/>
          <w:bCs/>
          <w:sz w:val="24"/>
          <w:szCs w:val="24"/>
          <w:lang/>
        </w:rPr>
      </w:pPr>
    </w:p>
    <w:p w:rsidR="001B2390" w:rsidRDefault="001B2390">
      <w:pPr>
        <w:autoSpaceDE w:val="0"/>
        <w:rPr>
          <w:rFonts w:cs="Times New Roman"/>
          <w:sz w:val="24"/>
          <w:szCs w:val="24"/>
          <w:lang/>
        </w:rPr>
      </w:pPr>
    </w:p>
    <w:p w:rsidR="001B2390" w:rsidRDefault="001B2390">
      <w:pPr>
        <w:autoSpaceDE w:val="0"/>
        <w:rPr>
          <w:rFonts w:cs="Times New Roman"/>
          <w:sz w:val="24"/>
          <w:szCs w:val="24"/>
          <w:lang/>
        </w:rPr>
      </w:pPr>
    </w:p>
    <w:p w:rsidR="001B2390" w:rsidRDefault="001B2390">
      <w:pPr>
        <w:pStyle w:val="1"/>
        <w:numPr>
          <w:ilvl w:val="0"/>
          <w:numId w:val="0"/>
        </w:numPr>
        <w:autoSpaceDE w:val="0"/>
        <w:ind w:hanging="432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   от  15.10.2014                                                                                                             № 106</w:t>
      </w:r>
    </w:p>
    <w:p w:rsidR="001B2390" w:rsidRDefault="001B2390">
      <w:pPr>
        <w:pStyle w:val="2"/>
        <w:numPr>
          <w:ilvl w:val="0"/>
          <w:numId w:val="0"/>
        </w:numPr>
        <w:autoSpaceDE w:val="0"/>
        <w:ind w:hanging="576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  <w:lang/>
        </w:rPr>
        <w:t>. Воздвиженье</w:t>
      </w:r>
    </w:p>
    <w:p w:rsidR="001B2390" w:rsidRDefault="001B2390">
      <w:pPr>
        <w:autoSpaceDE w:val="0"/>
        <w:rPr>
          <w:rFonts w:cs="Times New Roman"/>
          <w:sz w:val="24"/>
          <w:szCs w:val="24"/>
          <w:lang/>
        </w:rPr>
      </w:pPr>
    </w:p>
    <w:p w:rsidR="001B2390" w:rsidRDefault="001B2390">
      <w:pPr>
        <w:jc w:val="center"/>
        <w:rPr>
          <w:rFonts w:ascii="Times New Roman" w:hAnsi="Times New Roman" w:cs="Times New Roman"/>
        </w:rPr>
      </w:pPr>
    </w:p>
    <w:p w:rsidR="001B2390" w:rsidRDefault="001B2390">
      <w:pPr>
        <w:rPr>
          <w:rFonts w:ascii="Times New Roman" w:hAnsi="Times New Roman" w:cs="Times New Roman"/>
        </w:rPr>
      </w:pPr>
    </w:p>
    <w:p w:rsidR="001B2390" w:rsidRDefault="001B2390">
      <w:pPr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Об утверждении Правил принятия решения о предоставлении бюджетных инвестиций юридическим лицам, не являющимся государственными или муниципальными учреждениями и государственными или муниципальными унитарными предприятиями, в объекты капитального строительства за счет средств бюджета муниципального образования «Волжского сельское поселение</w:t>
      </w:r>
    </w:p>
    <w:p w:rsidR="001B2390" w:rsidRDefault="001B2390">
      <w:pPr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 Заволжского муниципального района»</w:t>
      </w:r>
    </w:p>
    <w:p w:rsidR="001B2390" w:rsidRDefault="001B2390">
      <w:pPr>
        <w:jc w:val="center"/>
        <w:rPr>
          <w:rFonts w:ascii="Liberation Serif" w:hAnsi="Liberation Serif" w:cs="Times New Roman"/>
          <w:b/>
          <w:bCs/>
          <w:color w:val="000000"/>
          <w:sz w:val="24"/>
          <w:szCs w:val="24"/>
        </w:rPr>
      </w:pPr>
    </w:p>
    <w:p w:rsidR="001B2390" w:rsidRDefault="001B239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B2390" w:rsidRDefault="001B23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 CYR" w:hAnsi="Times New Roman CYR" w:cs="Times New Roman CYR"/>
          <w:sz w:val="24"/>
          <w:szCs w:val="24"/>
        </w:rPr>
        <w:t>В соответствии со статьей 80 Бюджетного кодекса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администрация Волжского  сельского  поселения </w:t>
      </w:r>
    </w:p>
    <w:p w:rsidR="001B2390" w:rsidRDefault="001B23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2390" w:rsidRDefault="001B239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ПОСТАНОВЛЯЕТ:</w:t>
      </w:r>
    </w:p>
    <w:p w:rsidR="001B2390" w:rsidRDefault="001B23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2390" w:rsidRDefault="001B2390">
      <w:pPr>
        <w:pStyle w:val="a5"/>
        <w:numPr>
          <w:ilvl w:val="0"/>
          <w:numId w:val="3"/>
        </w:numPr>
        <w:ind w:left="45" w:hanging="1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Утвердить прилагаемые Правила принятия решения о предоставлении бюджетных инвестиций юридическим лицам, не являющимся государственными или муниципальными учреждениями и государственными или муниципальными унитарными предприятиями, в объекты капитального строительства за счет средств бюджета  Волжского сельского поселения Заволжского муниципального района.</w:t>
      </w:r>
    </w:p>
    <w:p w:rsidR="001B2390" w:rsidRDefault="001B2390">
      <w:pPr>
        <w:numPr>
          <w:ilvl w:val="0"/>
          <w:numId w:val="3"/>
        </w:numPr>
        <w:tabs>
          <w:tab w:val="left" w:pos="495"/>
        </w:tabs>
        <w:ind w:left="15" w:hanging="1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Установить, что Правила, предусмотренные пунктом 1 настоящего постановления, не распространяются:</w:t>
      </w:r>
    </w:p>
    <w:p w:rsidR="001B2390" w:rsidRDefault="001B2390">
      <w:pPr>
        <w:autoSpaceDE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на инвестиционные проекты, включенные в муниципальные целевые программы, на финансовое обеспечение которых предоставляются бюджетные инвестиции;</w:t>
      </w:r>
    </w:p>
    <w:p w:rsidR="001B2390" w:rsidRDefault="001B2390">
      <w:pPr>
        <w:autoSpaceDE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   - на инвестиционные проекты, по которым за счет средств бюджета Волжского сельского поселения финансирование было начато до 1 января 2014 года.</w:t>
      </w:r>
    </w:p>
    <w:p w:rsidR="001B2390" w:rsidRDefault="001B2390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Опубликовать настоящее постановление в Сборнике нормативных актов Заволжского района  Ивановской области и на официальном сайте администрации Волжского сельского поселения Заволжского муниципального района.</w:t>
      </w:r>
    </w:p>
    <w:p w:rsidR="001B2390" w:rsidRDefault="001B2390">
      <w:pPr>
        <w:widowControl/>
        <w:numPr>
          <w:ilvl w:val="0"/>
          <w:numId w:val="3"/>
        </w:numPr>
        <w:spacing w:line="100" w:lineRule="atLeast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Постановление вступает в силу с момента его официального опубликования.</w:t>
      </w:r>
    </w:p>
    <w:p w:rsidR="001B2390" w:rsidRDefault="001B2390">
      <w:pPr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B2390" w:rsidRDefault="001B2390">
      <w:pPr>
        <w:widowControl/>
        <w:ind w:firstLine="709"/>
        <w:jc w:val="both"/>
        <w:rPr>
          <w:rFonts w:cs="Times New Roman"/>
        </w:rPr>
      </w:pPr>
    </w:p>
    <w:p w:rsidR="001B2390" w:rsidRDefault="001B239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Временно исполняющий обязанности  главы</w:t>
      </w:r>
    </w:p>
    <w:p w:rsidR="001B2390" w:rsidRDefault="001B2390">
      <w:pPr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b/>
          <w:bCs/>
          <w:sz w:val="24"/>
          <w:szCs w:val="24"/>
          <w:lang/>
        </w:rPr>
        <w:t>Волжского  сельского  поселения</w:t>
      </w:r>
    </w:p>
    <w:p w:rsidR="001B2390" w:rsidRDefault="001B2390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Заволжского  муниципального  района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Л.Н.Белова</w:t>
      </w:r>
    </w:p>
    <w:p w:rsidR="001B2390" w:rsidRDefault="001B239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1B2390" w:rsidRDefault="001B2390">
      <w:pPr>
        <w:rPr>
          <w:rFonts w:cs="Times New Roman"/>
          <w:sz w:val="24"/>
          <w:szCs w:val="24"/>
        </w:rPr>
      </w:pPr>
    </w:p>
    <w:p w:rsidR="001B2390" w:rsidRDefault="001B2390">
      <w:pPr>
        <w:rPr>
          <w:rFonts w:cs="Times New Roman"/>
        </w:rPr>
      </w:pPr>
    </w:p>
    <w:p w:rsidR="001B2390" w:rsidRDefault="001B2390">
      <w:pPr>
        <w:pStyle w:val="1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Л.Белова</w:t>
      </w:r>
    </w:p>
    <w:p w:rsidR="001B2390" w:rsidRDefault="001B239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3-31-38</w:t>
      </w:r>
    </w:p>
    <w:p w:rsidR="001B2390" w:rsidRDefault="001B2390">
      <w:pPr>
        <w:pageBreakBefore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</w:p>
    <w:p w:rsidR="001B2390" w:rsidRDefault="001B239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Волжского сельского поселения</w:t>
      </w:r>
    </w:p>
    <w:p w:rsidR="001B2390" w:rsidRDefault="001B239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Заволжского муниципального района</w:t>
      </w:r>
    </w:p>
    <w:p w:rsidR="001B2390" w:rsidRDefault="001B2390">
      <w:pPr>
        <w:spacing w:after="20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 15.10.2014 № 106</w:t>
      </w:r>
    </w:p>
    <w:p w:rsidR="001B2390" w:rsidRDefault="001B2390">
      <w:pPr>
        <w:spacing w:after="20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2390" w:rsidRDefault="001B2390">
      <w:pPr>
        <w:spacing w:after="20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2390" w:rsidRDefault="001B2390">
      <w:pPr>
        <w:autoSpaceDE w:val="0"/>
        <w:ind w:firstLine="720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>Правила</w:t>
      </w:r>
    </w:p>
    <w:p w:rsidR="001B2390" w:rsidRDefault="001B2390">
      <w:pPr>
        <w:autoSpaceDE w:val="0"/>
        <w:ind w:firstLine="720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>принятия решения о предоставлении бюджетных инвестиций юридическим лицам, не являющимся государственными или муниципальными учреждениями и государственными или муниципальными унитарными предприятиями, в объекты капитального строительства за счет средств бюджета Волжского сельского поселения</w:t>
      </w:r>
    </w:p>
    <w:p w:rsidR="001B2390" w:rsidRDefault="001B2390">
      <w:pPr>
        <w:autoSpaceDE w:val="0"/>
        <w:ind w:firstLine="720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>Заволжского муниципального района</w:t>
      </w:r>
    </w:p>
    <w:p w:rsidR="001B2390" w:rsidRDefault="001B2390">
      <w:pPr>
        <w:autoSpaceDE w:val="0"/>
        <w:ind w:firstLine="720"/>
        <w:jc w:val="center"/>
        <w:rPr>
          <w:rFonts w:ascii="Times New Roman CYR" w:hAnsi="Times New Roman CYR" w:cs="Times New Roman"/>
          <w:b/>
          <w:bCs/>
          <w:sz w:val="28"/>
          <w:szCs w:val="28"/>
        </w:rPr>
      </w:pPr>
    </w:p>
    <w:p w:rsidR="001B2390" w:rsidRDefault="001B2390">
      <w:pPr>
        <w:autoSpaceDE w:val="0"/>
        <w:ind w:firstLine="72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I. Основные положения</w:t>
      </w:r>
    </w:p>
    <w:p w:rsidR="001B2390" w:rsidRDefault="001B2390">
      <w:pPr>
        <w:autoSpaceDE w:val="0"/>
        <w:ind w:firstLine="720"/>
        <w:jc w:val="both"/>
        <w:rPr>
          <w:rFonts w:ascii="Times New Roman CYR" w:hAnsi="Times New Roman CYR" w:cs="Times New Roman"/>
          <w:sz w:val="24"/>
          <w:szCs w:val="24"/>
        </w:rPr>
      </w:pPr>
    </w:p>
    <w:p w:rsidR="001B2390" w:rsidRDefault="001B2390">
      <w:pPr>
        <w:autoSpaceDE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1. Настоящие Правила устанавливают порядок принятия решения о предоставлении бюджетных инвестиций юридическим лицам, не являющимся государственными или муниципальными учреждениями и государственными или муниципальными унитарными предприятиями (далее – юридическое лицо) в объекты капитального строительства за счет средств бюджета Волжского сельского поселения Заволжского муниципального района (далее – бюджета) на реализацию инвестиционных проектов по строительству (реконструкции, в том числе элементов реставрации, техническому перевооружению) объектов капитального строительства и (или) приобретению объектов недвижимого имущества (далее соответственно – бюджетные инвестиции, решение).</w:t>
      </w:r>
    </w:p>
    <w:p w:rsidR="001B2390" w:rsidRDefault="001B2390">
      <w:pPr>
        <w:autoSpaceDE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2. Инициатором подготовки проекта решения может выступать главный распорядитель средств бюджета – Администрация Волжского сельского поселения Заволжского муниципального района (далее – главный распорядитель) в сфере деятельности которого будет функционировать создаваемый объект капитального строительства и (или) приобретаемый объект недвижимого имущества.</w:t>
      </w:r>
    </w:p>
    <w:p w:rsidR="001B2390" w:rsidRDefault="001B2390">
      <w:pPr>
        <w:autoSpaceDE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3. Отбор объектов капитального строительства и объектов недвижимого имущества, на реализацию инвестиционных проектов по строительству (реконструкции, в том числе с элементами реставрации, техническому перевооружению) и (или) приобретению которых необходимо осуществлять бюджетные инвестиции, проводится с учетом:</w:t>
      </w:r>
    </w:p>
    <w:p w:rsidR="001B2390" w:rsidRDefault="001B2390">
      <w:pPr>
        <w:autoSpaceDE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а) приоритетов развития муниципального образования « Волжского сельское поселение Заволжского муниципального района» (далее – поселение), программ социально-экономического развития поселения, концепций и стратегий развития на среднесрочный и долгосрочный периоды, а также документов территориального планирования поселения;</w:t>
      </w:r>
    </w:p>
    <w:p w:rsidR="001B2390" w:rsidRDefault="001B2390">
      <w:pPr>
        <w:autoSpaceDE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б) оценки эффективности использования средств бюджета, направляемых на капитальные вложения;</w:t>
      </w:r>
    </w:p>
    <w:p w:rsidR="001B2390" w:rsidRDefault="001B2390">
      <w:pPr>
        <w:autoSpaceDE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в) оценки влияния объекта капитального строительства на комплексное развитие территории поселения;</w:t>
      </w:r>
    </w:p>
    <w:p w:rsidR="001B2390" w:rsidRDefault="001B2390">
      <w:pPr>
        <w:autoSpaceDE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г) оценки влияния создания объекта капитального строительства и (или) приобретения объекта недвижимого имущества на конкурентную среду в сфере деятельности юридического лица.</w:t>
      </w:r>
    </w:p>
    <w:p w:rsidR="001B2390" w:rsidRDefault="001B2390">
      <w:pPr>
        <w:autoSpaceDE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4. Предоставление бюджетных инвестиций осуществляется при условии, что эти </w:t>
      </w:r>
      <w:r>
        <w:rPr>
          <w:rFonts w:ascii="Times New Roman CYR" w:hAnsi="Times New Roman CYR" w:cs="Times New Roman CYR"/>
          <w:sz w:val="24"/>
          <w:szCs w:val="24"/>
        </w:rPr>
        <w:lastRenderedPageBreak/>
        <w:t>инвестиции не могут быть направлены юридическим лицом на финансовое обеспечение следующих работ:</w:t>
      </w:r>
    </w:p>
    <w:p w:rsidR="001B2390" w:rsidRDefault="001B2390">
      <w:pPr>
        <w:autoSpaceDE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а) разработка проектной документации на объекты капитального строительства и проведение инженерных изысканий, выполняемых для подготовки такой проектной документации;</w:t>
      </w:r>
    </w:p>
    <w:p w:rsidR="001B2390" w:rsidRDefault="001B2390">
      <w:pPr>
        <w:autoSpaceDE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б) приобретение земельных участков под строительство;</w:t>
      </w:r>
    </w:p>
    <w:p w:rsidR="001B2390" w:rsidRDefault="001B2390">
      <w:pPr>
        <w:autoSpaceDE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в) проведение технологического и ценового аудита инвестиционных проектов по строительству (реконструкции, техническому перевооружению) объектов капитального строительства в установленных законодательством Российской Федерации случаях;</w:t>
      </w:r>
    </w:p>
    <w:p w:rsidR="001B2390" w:rsidRDefault="001B2390">
      <w:pPr>
        <w:autoSpaceDE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г) проведение государственной экспертизы проектной документации и результатов инженерных изысканий, выполняемых для подготовки такой проектной документации;</w:t>
      </w:r>
    </w:p>
    <w:p w:rsidR="001B2390" w:rsidRDefault="001B2390">
      <w:pPr>
        <w:autoSpaceDE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д) проведение проверки достоверности определения сметной стоимости объектов капитального строительства, строительство (реконструкция, в том числе с элементами реставрации, техническое перевооружение) которых финансируется с привлечением средств бюджета Волжского сельского поселения Заволжского муниципального района.</w:t>
      </w:r>
    </w:p>
    <w:p w:rsidR="001B2390" w:rsidRDefault="001B2390">
      <w:pPr>
        <w:autoSpaceDE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1B2390" w:rsidRDefault="001B2390">
      <w:pPr>
        <w:autoSpaceDE w:val="0"/>
        <w:ind w:firstLine="72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II. Подготовка проекта решения</w:t>
      </w:r>
    </w:p>
    <w:p w:rsidR="001B2390" w:rsidRDefault="001B2390">
      <w:pPr>
        <w:autoSpaceDE w:val="0"/>
        <w:ind w:firstLine="720"/>
        <w:jc w:val="both"/>
        <w:rPr>
          <w:rFonts w:ascii="Times New Roman CYR" w:hAnsi="Times New Roman CYR" w:cs="Times New Roman"/>
          <w:sz w:val="24"/>
          <w:szCs w:val="24"/>
        </w:rPr>
      </w:pPr>
    </w:p>
    <w:p w:rsidR="001B2390" w:rsidRDefault="001B2390">
      <w:pPr>
        <w:autoSpaceDE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5. Главный распорядитель подготавливает проект решения в форме постановления Администрации Волжского сельского поселения Заволжского муниципального района.</w:t>
      </w:r>
    </w:p>
    <w:p w:rsidR="001B2390" w:rsidRDefault="001B2390">
      <w:pPr>
        <w:autoSpaceDE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6. В проект решения включается объект капитального строительства и (или) объект недвижимого имущества, инвестиционные проекты в отношении которых соответствуют качественным и количественным критериям и предельному (минимальному) значению интегральной оценки эффективности использования средств бюджета, направляемых на капитальные вложения, а также документам территориального планирования поселения, в случае если объект капитального строительства и (или) объект недвижимого имущества являются объектами, подлежащими отображению в этих документах.</w:t>
      </w:r>
    </w:p>
    <w:p w:rsidR="001B2390" w:rsidRDefault="001B2390">
      <w:pPr>
        <w:autoSpaceDE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7. Проект решения содержит в отношении каждого объекта капитального строительства и (или) объекта недвижимого имущества:</w:t>
      </w:r>
    </w:p>
    <w:p w:rsidR="001B2390" w:rsidRDefault="001B2390">
      <w:pPr>
        <w:autoSpaceDE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а) наименование объекта капитального строительства согласно проектной документации (согласно паспорту инвестиционного проекта в отношении объекта капитального строительства в случае отсутствия утвержденной в установленном законодательством Российской Федерации порядке проектной документации на дату подготовки проекта решения) и (или) наименование объекта недвижимого имущества согласно паспорту инвестиционного проекта;</w:t>
      </w:r>
    </w:p>
    <w:p w:rsidR="001B2390" w:rsidRDefault="001B2390">
      <w:pPr>
        <w:autoSpaceDE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б) направление инвестирования (строительство, реконструкция, в том числе с элементами реставрации, техническое перевооружение объекта капитального строительства и (или) приобретение объекта недвижимости);</w:t>
      </w:r>
    </w:p>
    <w:p w:rsidR="001B2390" w:rsidRDefault="001B2390">
      <w:pPr>
        <w:autoSpaceDE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в) определение главного распорядителя;</w:t>
      </w:r>
    </w:p>
    <w:p w:rsidR="001B2390" w:rsidRDefault="001B2390">
      <w:pPr>
        <w:autoSpaceDE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г) определение застройщика или заказчика (заказчика-застройщика);</w:t>
      </w:r>
    </w:p>
    <w:p w:rsidR="001B2390" w:rsidRDefault="001B2390">
      <w:pPr>
        <w:autoSpaceDE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д) мощность (прирост мощности) объекта капитального строительства, подлежащая вводу в эксплуатацию, мощность объекта недвижимого имущества;</w:t>
      </w:r>
    </w:p>
    <w:p w:rsidR="001B2390" w:rsidRDefault="001B2390">
      <w:pPr>
        <w:autoSpaceDE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е) срок ввода в эксплуатацию объекта капитального строительства и (или) приобретения объекта недвижимости;</w:t>
      </w:r>
    </w:p>
    <w:p w:rsidR="001B2390" w:rsidRDefault="001B2390">
      <w:pPr>
        <w:autoSpaceDE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ж) сметная стоимость объекта капитального строительства (при наличии утвержденной проектной документации) или предполагаемая (предельная) стоимость объекта капитального строительства и (или) стоимость приобретения объекта недвижимого имущества согласно паспорту инвестиционного проекта, а также распределение указанных стоимостей по годам реализации инвестиционного проекта (в ценах соответствующих лет реализации инвестиционного проекта);</w:t>
      </w:r>
    </w:p>
    <w:p w:rsidR="001B2390" w:rsidRDefault="001B2390">
      <w:pPr>
        <w:autoSpaceDE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з) общий (предельный) объем бюджетных инвестиций, предоставляемых на реализацию инвестиционного проекта, а также его распределение по годам реализации инвестиционного проекта (в ценах соответствующих лет реализации инвестиционного проекта);</w:t>
      </w:r>
    </w:p>
    <w:p w:rsidR="001B2390" w:rsidRDefault="001B2390">
      <w:pPr>
        <w:autoSpaceDE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и) общий объем собственных и (или) заемных средств юридического лица, направляемых на реализацию инвестиционного проекта, а также распределение этих средств по годам реализации инвестиционного проекта (в ценах соответствующих лет реализации инвестиционного проекта).</w:t>
      </w:r>
    </w:p>
    <w:p w:rsidR="001B2390" w:rsidRDefault="001B2390">
      <w:pPr>
        <w:autoSpaceDE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8. Общий (предельный) объем бюджетных инвестиций, предоставляемых на реализацию инвестиционного проекта, не может быть установлен выше 90 процентов и ниже 5 процентов сметной стоимости объекта капитального строительства (при наличии утвержденной проектной документации) или предполагаемой (предельной) стоимости объекта капитального строительства и (или) стоимости приобретения объекта недвижимого имущества согласно паспорту инвестиционного проекта (в ценах соответствующих лет реализации инвестиционного проекта).</w:t>
      </w:r>
    </w:p>
    <w:p w:rsidR="001B2390" w:rsidRDefault="001B2390">
      <w:pPr>
        <w:autoSpaceDE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9. При подготовке проекта решения Главный распорядитель в целях расчета интегральной оценки эффективности использования средств бюджета, указанной в   настоящих Правил, и определения результатов такой интегральной оценки, рассматривает следующие документы:</w:t>
      </w:r>
    </w:p>
    <w:p w:rsidR="001B2390" w:rsidRDefault="001B2390">
      <w:pPr>
        <w:autoSpaceDE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>а</w:t>
      </w:r>
      <w:r>
        <w:rPr>
          <w:rFonts w:ascii="Times New Roman CYR" w:hAnsi="Times New Roman CYR" w:cs="Times New Roman CYR"/>
          <w:sz w:val="24"/>
          <w:szCs w:val="24"/>
        </w:rPr>
        <w:t>) копии годовой бухгалтерской (финансовой) отчетности юридического лица, состоящей из бухгалтерского баланса, отчета о финансовых результатах, отчета о целевом использовании средств и приложений к ним, за последние 2 года;</w:t>
      </w:r>
    </w:p>
    <w:p w:rsidR="001B2390" w:rsidRDefault="001B2390">
      <w:pPr>
        <w:autoSpaceDE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б) решение общего собрания акционеров юридического лица о выплате дивидендов по акциям всех категорий (типов) за последние 2 года;</w:t>
      </w:r>
    </w:p>
    <w:p w:rsidR="001B2390" w:rsidRDefault="001B2390">
      <w:pPr>
        <w:autoSpaceDE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в) решение уполномоченного органа юридического лица о финансировании объекта капитального строительства и (или) объекта недвижимого имущества в объеме, предусмотренном в  настоящих Правил.</w:t>
      </w:r>
    </w:p>
    <w:p w:rsidR="001B2390" w:rsidRDefault="001B2390">
      <w:pPr>
        <w:autoSpaceDE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10. Принятые до утверждения документов территориального планирования поселения решения в отношении объектов капитального строительства местного значения, подлежащих отображению в документах территориального планирования поселения, но не предусмотренных указанными документами, должны быть приведены в соответствие с этими документами в течение 2 месяцев со дня утверждения таких документов территориального планирования.</w:t>
      </w:r>
    </w:p>
    <w:p w:rsidR="001B2390" w:rsidRDefault="001B2390">
      <w:pPr>
        <w:autoSpaceDE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11. Внесение изменений в решение осуществляется в порядке, установленном настоящими Правилами.</w:t>
      </w:r>
    </w:p>
    <w:p w:rsidR="001B2390" w:rsidRDefault="001B2390">
      <w:pPr>
        <w:autoSpaceDE w:val="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1B2390" w:rsidRDefault="001B2390">
      <w:pPr>
        <w:autoSpaceDE w:val="0"/>
        <w:ind w:firstLine="72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III. Подготовка проекта договора</w:t>
      </w:r>
    </w:p>
    <w:p w:rsidR="001B2390" w:rsidRDefault="001B2390">
      <w:pPr>
        <w:autoSpaceDE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12. Предоставление юридическим лицам бюджетных инвестиций влечет возникновение права муниципальной собственности на эквивалентную часть уставных (складочных) капиталов юридических лиц, которое оформляется  участием поселения в уставных (складочных) капиталах таких юридических лиц в соответствии с гражданским  законодательством Российской Федерации. </w:t>
      </w:r>
    </w:p>
    <w:p w:rsidR="001B2390" w:rsidRDefault="001B2390">
      <w:pPr>
        <w:autoSpaceDE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13. Договор между администрацией  Волжского сельского поселения Заволжского муниципального района и юридическим лицом об участии поселения в собственности субъекта инвестиций (далее - договор) подготавливается главным распорядителем.</w:t>
      </w:r>
    </w:p>
    <w:p w:rsidR="001B2390" w:rsidRDefault="001B2390">
      <w:pPr>
        <w:autoSpaceDE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14. Договор должен содержать следующие положения:</w:t>
      </w:r>
    </w:p>
    <w:p w:rsidR="001B2390" w:rsidRDefault="001B2390">
      <w:pPr>
        <w:autoSpaceDE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а) цель предоставления бюджетных инвестиций, включая в отношении каждого объекта капитального строительства и (или) объекта недвижимого имущества его наименование, мощность, сроки строительства (реконструкции, в том числе с элементами реставрации, технического перевооружения) и (или) приобретения, сметную стоимость (предполагаемую (предельную) стоимость) и (или) стоимость приобретения, а также общий объем капитальных вложений за счет всех источников финансового обеспечения, в том числе объем предоставляемых бюджетных инвестиций, который должен соответствовать объему бюджетных ассигнований на осуществление бюджетных инвестиций, предусмотренному адресной инвестиционной программой;</w:t>
      </w:r>
    </w:p>
    <w:p w:rsidR="001B2390" w:rsidRDefault="001B2390">
      <w:pPr>
        <w:autoSpaceDE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б) условия предоставления бюджетных инвестиций, в том числе обязательство юридического лица вложить в реализацию инвестиционного проекта по строительству (реконструкции, в том числе с элементами реставрации, техническому перевооружению) объекта капитального строительства и (или) приобретению объекта недвижимого имущества инвестиции в объеме, указанном в  настоящих Правил и предусмотренном в решении;</w:t>
      </w:r>
    </w:p>
    <w:p w:rsidR="001B2390" w:rsidRDefault="001B2390">
      <w:pPr>
        <w:autoSpaceDE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в) порядок и сроки представления отчетности об использовании бюджетных инвестиций по формам, установленным главным распорядителем;</w:t>
      </w:r>
    </w:p>
    <w:p w:rsidR="001B2390" w:rsidRDefault="001B2390">
      <w:pPr>
        <w:autoSpaceDE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г) право главного распорядителя и уполномоченных органов муниципального финансового контроля на проведение проверок соблюдения юридическим лицом условий предоставления бюджетных инвестиций;</w:t>
      </w:r>
    </w:p>
    <w:p w:rsidR="001B2390" w:rsidRDefault="001B2390">
      <w:pPr>
        <w:autoSpaceDE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д) условие об определении юридическим лицом поставщика (подрядчика, исполнителя) и об исполнении гражданско-правовых договоров, заключенных им в целях реализации инвестиционного проекта по строительству (реконструкции, в том числе с элементами реставрации, техническому перевооружению) объектов капитального строительства и (или) приобретению объектов недвижимого имущества в соответствии с законодательством Российской Федерации по осуществлению закупок товаров, работ, услуг для обеспечения государственных и муниципальных нужд;</w:t>
      </w:r>
    </w:p>
    <w:p w:rsidR="001B2390" w:rsidRDefault="001B2390">
      <w:pPr>
        <w:autoSpaceDE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е) обязанность юридического лица разработать проектную документацию и провести инженерные изыскания, выполняемые для подготовки такой проектной документации, а также провести государственную экспертизу проектной документации и результатов инженерных изысканий (если проведение такой экспертизы в соответствии с законодательством Российской Федерации является обязательным) без использования на эти цели бюджетных инвестиций;</w:t>
      </w:r>
    </w:p>
    <w:p w:rsidR="001B2390" w:rsidRDefault="001B2390">
      <w:pPr>
        <w:autoSpaceDE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ж) обязанность юридического лица провести проверку достоверности определения сметной стоимости объектов капитального строительства, строительство (реконструкция, в том числе с элементами реставрации, техническое перевооружение) которых финансируется с привлечением средств бюджета;</w:t>
      </w:r>
    </w:p>
    <w:p w:rsidR="001B2390" w:rsidRDefault="001B2390">
      <w:pPr>
        <w:autoSpaceDE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з) ответственность юридического лица за неисполнение или ненадлежащее исполнение обязательств по договору.</w:t>
      </w:r>
    </w:p>
    <w:p w:rsidR="001B2390" w:rsidRDefault="001B2390">
      <w:pPr>
        <w:autoSpaceDE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15. Договор  оформляется  30 (тридцати) рабочих дней со дня  вступления в силу решения Совета Волжского сельского поселения Заволжского муниципального района о бюджете Волжского сельского поселения Заволжского муниципального района на очередной год и плановый период. Отсутствие оформленного в установленном  порядке договора служит основанием для непредставления бюджетных инвестиций.</w:t>
      </w:r>
    </w:p>
    <w:p w:rsidR="001B2390" w:rsidRDefault="001B2390">
      <w:pPr>
        <w:autoSpaceDE w:val="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1B2390" w:rsidRDefault="001B2390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B2390">
      <w:footnotePr>
        <w:pos w:val="beneathText"/>
      </w:footnotePr>
      <w:pgSz w:w="11905" w:h="16837"/>
      <w:pgMar w:top="1134" w:right="1134" w:bottom="1134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Arial Unicode MS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2390"/>
    <w:rsid w:val="000D4F11"/>
    <w:rsid w:val="001B2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spacing w:after="0" w:line="240" w:lineRule="auto"/>
    </w:pPr>
    <w:rPr>
      <w:rFonts w:ascii="Arial" w:hAnsi="Arial" w:cs="Arial"/>
      <w:kern w:val="1"/>
      <w:sz w:val="20"/>
      <w:szCs w:val="20"/>
      <w:lang/>
    </w:rPr>
  </w:style>
  <w:style w:type="paragraph" w:styleId="1">
    <w:name w:val="heading 1"/>
    <w:basedOn w:val="a"/>
    <w:next w:val="a"/>
    <w:link w:val="10"/>
    <w:uiPriority w:val="99"/>
    <w:qFormat/>
    <w:pPr>
      <w:keepNext/>
      <w:numPr>
        <w:numId w:val="2"/>
      </w:numPr>
      <w:outlineLvl w:val="0"/>
    </w:pPr>
  </w:style>
  <w:style w:type="paragraph" w:styleId="2">
    <w:name w:val="heading 2"/>
    <w:basedOn w:val="a"/>
    <w:next w:val="a"/>
    <w:link w:val="20"/>
    <w:uiPriority w:val="99"/>
    <w:qFormat/>
    <w:pPr>
      <w:keepNext/>
      <w:numPr>
        <w:numId w:val="2"/>
      </w:numPr>
      <w:jc w:val="center"/>
      <w:outlineLvl w:val="1"/>
    </w:pPr>
  </w:style>
  <w:style w:type="paragraph" w:styleId="3">
    <w:name w:val="heading 3"/>
    <w:basedOn w:val="a"/>
    <w:next w:val="a"/>
    <w:link w:val="30"/>
    <w:uiPriority w:val="99"/>
    <w:qFormat/>
    <w:pPr>
      <w:keepNext/>
      <w:numPr>
        <w:ilvl w:val="2"/>
        <w:numId w:val="1"/>
      </w:numPr>
      <w:jc w:val="center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kern w:val="1"/>
      <w:sz w:val="28"/>
      <w:szCs w:val="28"/>
      <w:lang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kern w:val="1"/>
      <w:sz w:val="26"/>
      <w:szCs w:val="26"/>
      <w:lang/>
    </w:rPr>
  </w:style>
  <w:style w:type="character" w:customStyle="1" w:styleId="Absatz-Standardschriftart">
    <w:name w:val="Absatz-Standardschriftart"/>
    <w:uiPriority w:val="99"/>
  </w:style>
  <w:style w:type="character" w:customStyle="1" w:styleId="WW-Absatz-Standardschriftart">
    <w:name w:val="WW-Absatz-Standardschriftart"/>
    <w:uiPriority w:val="99"/>
  </w:style>
  <w:style w:type="character" w:customStyle="1" w:styleId="WW-Absatz-Standardschriftart1">
    <w:name w:val="WW-Absatz-Standardschriftart1"/>
    <w:uiPriority w:val="99"/>
  </w:style>
  <w:style w:type="character" w:customStyle="1" w:styleId="WW-Absatz-Standardschriftart11">
    <w:name w:val="WW-Absatz-Standardschriftart11"/>
    <w:uiPriority w:val="99"/>
  </w:style>
  <w:style w:type="character" w:customStyle="1" w:styleId="WW-Absatz-Standardschriftart111">
    <w:name w:val="WW-Absatz-Standardschriftart111"/>
    <w:uiPriority w:val="99"/>
  </w:style>
  <w:style w:type="character" w:customStyle="1" w:styleId="WW-Absatz-Standardschriftart1111">
    <w:name w:val="WW-Absatz-Standardschriftart1111"/>
    <w:uiPriority w:val="99"/>
  </w:style>
  <w:style w:type="character" w:customStyle="1" w:styleId="WW-Absatz-Standardschriftart11111">
    <w:name w:val="WW-Absatz-Standardschriftart11111"/>
    <w:uiPriority w:val="99"/>
  </w:style>
  <w:style w:type="character" w:customStyle="1" w:styleId="WW-Absatz-Standardschriftart111111">
    <w:name w:val="WW-Absatz-Standardschriftart111111"/>
    <w:uiPriority w:val="99"/>
  </w:style>
  <w:style w:type="character" w:customStyle="1" w:styleId="WW-Absatz-Standardschriftart1111111">
    <w:name w:val="WW-Absatz-Standardschriftart1111111"/>
    <w:uiPriority w:val="99"/>
  </w:style>
  <w:style w:type="character" w:customStyle="1" w:styleId="WW-Absatz-Standardschriftart11111111">
    <w:name w:val="WW-Absatz-Standardschriftart11111111"/>
    <w:uiPriority w:val="99"/>
  </w:style>
  <w:style w:type="character" w:customStyle="1" w:styleId="WW-Absatz-Standardschriftart111111111">
    <w:name w:val="WW-Absatz-Standardschriftart111111111"/>
    <w:uiPriority w:val="99"/>
  </w:style>
  <w:style w:type="character" w:customStyle="1" w:styleId="WW-Absatz-Standardschriftart1111111111">
    <w:name w:val="WW-Absatz-Standardschriftart1111111111"/>
    <w:uiPriority w:val="99"/>
  </w:style>
  <w:style w:type="character" w:customStyle="1" w:styleId="WW-Absatz-Standardschriftart11111111111">
    <w:name w:val="WW-Absatz-Standardschriftart11111111111"/>
    <w:uiPriority w:val="99"/>
  </w:style>
  <w:style w:type="character" w:customStyle="1" w:styleId="WW-Absatz-Standardschriftart111111111111">
    <w:name w:val="WW-Absatz-Standardschriftart111111111111"/>
    <w:uiPriority w:val="99"/>
  </w:style>
  <w:style w:type="character" w:customStyle="1" w:styleId="WW-Absatz-Standardschriftart1111111111111">
    <w:name w:val="WW-Absatz-Standardschriftart1111111111111"/>
    <w:uiPriority w:val="99"/>
  </w:style>
  <w:style w:type="character" w:customStyle="1" w:styleId="WW-Absatz-Standardschriftart11111111111111">
    <w:name w:val="WW-Absatz-Standardschriftart11111111111111"/>
    <w:uiPriority w:val="99"/>
  </w:style>
  <w:style w:type="character" w:customStyle="1" w:styleId="WW-Absatz-Standardschriftart111111111111111">
    <w:name w:val="WW-Absatz-Standardschriftart111111111111111"/>
    <w:uiPriority w:val="99"/>
  </w:style>
  <w:style w:type="character" w:customStyle="1" w:styleId="WW-Absatz-Standardschriftart1111111111111111">
    <w:name w:val="WW-Absatz-Standardschriftart1111111111111111"/>
    <w:uiPriority w:val="99"/>
  </w:style>
  <w:style w:type="character" w:customStyle="1" w:styleId="WW-Absatz-Standardschriftart11111111111111111">
    <w:name w:val="WW-Absatz-Standardschriftart11111111111111111"/>
    <w:uiPriority w:val="99"/>
  </w:style>
  <w:style w:type="character" w:customStyle="1" w:styleId="WW-Absatz-Standardschriftart111111111111111111">
    <w:name w:val="WW-Absatz-Standardschriftart111111111111111111"/>
    <w:uiPriority w:val="99"/>
  </w:style>
  <w:style w:type="character" w:customStyle="1" w:styleId="WW-Absatz-Standardschriftart1111111111111111111">
    <w:name w:val="WW-Absatz-Standardschriftart1111111111111111111"/>
    <w:uiPriority w:val="99"/>
  </w:style>
  <w:style w:type="character" w:customStyle="1" w:styleId="WW-Absatz-Standardschriftart11111111111111111111">
    <w:name w:val="WW-Absatz-Standardschriftart11111111111111111111"/>
    <w:uiPriority w:val="99"/>
  </w:style>
  <w:style w:type="character" w:customStyle="1" w:styleId="WW-Absatz-Standardschriftart111111111111111111111">
    <w:name w:val="WW-Absatz-Standardschriftart111111111111111111111"/>
    <w:uiPriority w:val="99"/>
  </w:style>
  <w:style w:type="character" w:customStyle="1" w:styleId="WW-Absatz-Standardschriftart1111111111111111111111">
    <w:name w:val="WW-Absatz-Standardschriftart1111111111111111111111"/>
    <w:uiPriority w:val="99"/>
  </w:style>
  <w:style w:type="character" w:customStyle="1" w:styleId="WW-Absatz-Standardschriftart11111111111111111111111">
    <w:name w:val="WW-Absatz-Standardschriftart11111111111111111111111"/>
    <w:uiPriority w:val="99"/>
  </w:style>
  <w:style w:type="character" w:customStyle="1" w:styleId="WW-Absatz-Standardschriftart111111111111111111111111">
    <w:name w:val="WW-Absatz-Standardschriftart111111111111111111111111"/>
    <w:uiPriority w:val="99"/>
  </w:style>
  <w:style w:type="character" w:customStyle="1" w:styleId="WW-Absatz-Standardschriftart1111111111111111111111111">
    <w:name w:val="WW-Absatz-Standardschriftart1111111111111111111111111"/>
    <w:uiPriority w:val="99"/>
  </w:style>
  <w:style w:type="character" w:customStyle="1" w:styleId="WW-Absatz-Standardschriftart11111111111111111111111111">
    <w:name w:val="WW-Absatz-Standardschriftart11111111111111111111111111"/>
    <w:uiPriority w:val="99"/>
  </w:style>
  <w:style w:type="character" w:customStyle="1" w:styleId="WW-Absatz-Standardschriftart111111111111111111111111111">
    <w:name w:val="WW-Absatz-Standardschriftart111111111111111111111111111"/>
    <w:uiPriority w:val="99"/>
  </w:style>
  <w:style w:type="character" w:customStyle="1" w:styleId="WW-Absatz-Standardschriftart1111111111111111111111111111">
    <w:name w:val="WW-Absatz-Standardschriftart1111111111111111111111111111"/>
    <w:uiPriority w:val="99"/>
  </w:style>
  <w:style w:type="character" w:customStyle="1" w:styleId="WW-Absatz-Standardschriftart11111111111111111111111111111">
    <w:name w:val="WW-Absatz-Standardschriftart11111111111111111111111111111"/>
    <w:uiPriority w:val="99"/>
  </w:style>
  <w:style w:type="character" w:customStyle="1" w:styleId="WW-Absatz-Standardschriftart111111111111111111111111111111">
    <w:name w:val="WW-Absatz-Standardschriftart111111111111111111111111111111"/>
    <w:uiPriority w:val="99"/>
  </w:style>
  <w:style w:type="character" w:customStyle="1" w:styleId="WW-Absatz-Standardschriftart1111111111111111111111111111111">
    <w:name w:val="WW-Absatz-Standardschriftart1111111111111111111111111111111"/>
    <w:uiPriority w:val="99"/>
  </w:style>
  <w:style w:type="character" w:customStyle="1" w:styleId="WW-Absatz-Standardschriftart11111111111111111111111111111111">
    <w:name w:val="WW-Absatz-Standardschriftart11111111111111111111111111111111"/>
    <w:uiPriority w:val="99"/>
  </w:style>
  <w:style w:type="character" w:customStyle="1" w:styleId="WW-Absatz-Standardschriftart111111111111111111111111111111111">
    <w:name w:val="WW-Absatz-Standardschriftart111111111111111111111111111111111"/>
    <w:uiPriority w:val="99"/>
  </w:style>
  <w:style w:type="character" w:customStyle="1" w:styleId="WW-Absatz-Standardschriftart1111111111111111111111111111111111">
    <w:name w:val="WW-Absatz-Standardschriftart1111111111111111111111111111111111"/>
    <w:uiPriority w:val="99"/>
  </w:style>
  <w:style w:type="character" w:customStyle="1" w:styleId="Q">
    <w:name w:val="Q"/>
    <w:uiPriority w:val="99"/>
  </w:style>
  <w:style w:type="character" w:customStyle="1" w:styleId="a3">
    <w:name w:val="Символ нумерации"/>
    <w:uiPriority w:val="99"/>
  </w:style>
  <w:style w:type="paragraph" w:customStyle="1" w:styleId="a4">
    <w:name w:val="Заголовок"/>
    <w:basedOn w:val="a"/>
    <w:next w:val="a5"/>
    <w:uiPriority w:val="99"/>
    <w:pPr>
      <w:keepNext/>
      <w:spacing w:before="240" w:after="120"/>
    </w:pPr>
    <w:rPr>
      <w:sz w:val="28"/>
      <w:szCs w:val="28"/>
    </w:rPr>
  </w:style>
  <w:style w:type="paragraph" w:styleId="a5">
    <w:name w:val="Body Text"/>
    <w:basedOn w:val="a"/>
    <w:link w:val="a6"/>
    <w:uiPriority w:val="9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Pr>
      <w:rFonts w:ascii="Arial" w:hAnsi="Arial" w:cs="Arial"/>
      <w:kern w:val="1"/>
      <w:sz w:val="20"/>
      <w:szCs w:val="20"/>
      <w:lang/>
    </w:rPr>
  </w:style>
  <w:style w:type="paragraph" w:styleId="a7">
    <w:name w:val="List"/>
    <w:basedOn w:val="a5"/>
    <w:uiPriority w:val="99"/>
  </w:style>
  <w:style w:type="paragraph" w:customStyle="1" w:styleId="11">
    <w:name w:val="Название1"/>
    <w:basedOn w:val="a"/>
    <w:uiPriority w:val="99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uiPriority w:val="99"/>
    <w:pPr>
      <w:suppressLineNumbers/>
    </w:pPr>
  </w:style>
  <w:style w:type="paragraph" w:customStyle="1" w:styleId="ConsPlusTitle">
    <w:name w:val="ConsPlusTitle"/>
    <w:basedOn w:val="a"/>
    <w:next w:val="ConsPlusNormal"/>
    <w:uiPriority w:val="99"/>
    <w:pPr>
      <w:autoSpaceDE w:val="0"/>
    </w:pPr>
    <w:rPr>
      <w:b/>
      <w:bCs/>
    </w:rPr>
  </w:style>
  <w:style w:type="paragraph" w:customStyle="1" w:styleId="ConsPlusNormal">
    <w:name w:val="ConsPlusNormal"/>
    <w:next w:val="a"/>
    <w:uiPriority w:val="99"/>
    <w:pPr>
      <w:widowControl w:val="0"/>
      <w:suppressAutoHyphens/>
      <w:autoSpaceDE w:val="0"/>
      <w:spacing w:after="0" w:line="240" w:lineRule="auto"/>
      <w:ind w:firstLine="720"/>
    </w:pPr>
    <w:rPr>
      <w:rFonts w:ascii="Arial" w:hAnsi="Arial" w:cs="Arial"/>
      <w:kern w:val="1"/>
      <w:sz w:val="20"/>
      <w:szCs w:val="20"/>
      <w:lang w:eastAsia="ar-SA"/>
    </w:rPr>
  </w:style>
  <w:style w:type="paragraph" w:customStyle="1" w:styleId="a8">
    <w:name w:val="Содержимое таблицы"/>
    <w:basedOn w:val="a"/>
    <w:uiPriority w:val="99"/>
    <w:pPr>
      <w:suppressLineNumbers/>
    </w:pPr>
  </w:style>
  <w:style w:type="paragraph" w:styleId="a9">
    <w:name w:val="Normal (Web)"/>
    <w:basedOn w:val="a"/>
    <w:uiPriority w:val="99"/>
    <w:pPr>
      <w:spacing w:before="280" w:after="280"/>
    </w:pPr>
  </w:style>
  <w:style w:type="paragraph" w:customStyle="1" w:styleId="ConsTitle">
    <w:name w:val="ConsTitle"/>
    <w:uiPriority w:val="99"/>
    <w:pPr>
      <w:widowControl w:val="0"/>
      <w:suppressAutoHyphens/>
      <w:autoSpaceDE w:val="0"/>
      <w:spacing w:after="0" w:line="240" w:lineRule="auto"/>
    </w:pPr>
    <w:rPr>
      <w:rFonts w:ascii="Arial" w:hAnsi="Arial" w:cs="Arial"/>
      <w:b/>
      <w:bCs/>
      <w:sz w:val="20"/>
      <w:szCs w:val="20"/>
      <w:lang w:eastAsia="ar-SA"/>
    </w:rPr>
  </w:style>
  <w:style w:type="paragraph" w:customStyle="1" w:styleId="ConsNonformat">
    <w:name w:val="ConsNonformat"/>
    <w:uiPriority w:val="99"/>
    <w:pPr>
      <w:widowControl w:val="0"/>
      <w:suppressAutoHyphens/>
      <w:autoSpaceDE w:val="0"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ConsNormal">
    <w:name w:val="ConsNormal"/>
    <w:uiPriority w:val="99"/>
    <w:pPr>
      <w:widowControl w:val="0"/>
      <w:suppressAutoHyphens/>
      <w:autoSpaceDE w:val="0"/>
      <w:spacing w:after="0" w:line="240" w:lineRule="auto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aa">
    <w:name w:val="Заголовок таблицы"/>
    <w:basedOn w:val="a8"/>
    <w:uiPriority w:val="99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2107</Words>
  <Characters>12015</Characters>
  <Application>Microsoft Office Word</Application>
  <DocSecurity>0</DocSecurity>
  <Lines>100</Lines>
  <Paragraphs>28</Paragraphs>
  <ScaleCrop>false</ScaleCrop>
  <Company>1</Company>
  <LinksUpToDate>false</LinksUpToDate>
  <CharactersWithSpaces>14094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</cp:revision>
  <cp:lastPrinted>2014-09-24T12:51:00Z</cp:lastPrinted>
  <dcterms:created xsi:type="dcterms:W3CDTF">2020-09-16T12:46:00Z</dcterms:created>
  <dcterms:modified xsi:type="dcterms:W3CDTF">2020-09-16T12:46:00Z</dcterms:modified>
</cp:coreProperties>
</file>